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32" w:rsidRPr="006E1232" w:rsidRDefault="006E1232" w:rsidP="006E123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232">
        <w:rPr>
          <w:rFonts w:ascii="Times New Roman" w:hAnsi="Times New Roman" w:cs="Times New Roman"/>
          <w:b/>
          <w:sz w:val="28"/>
          <w:szCs w:val="28"/>
        </w:rPr>
        <w:t xml:space="preserve">ДОГОВІР </w:t>
      </w:r>
      <w:r w:rsidRPr="006E1232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Pr="006E1232">
        <w:rPr>
          <w:rFonts w:ascii="Times New Roman" w:hAnsi="Times New Roman" w:cs="Times New Roman"/>
          <w:b/>
          <w:sz w:val="28"/>
          <w:szCs w:val="28"/>
        </w:rPr>
        <w:t>97</w:t>
      </w:r>
    </w:p>
    <w:p w:rsidR="006E1232" w:rsidRDefault="006E1232" w:rsidP="006E123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232">
        <w:rPr>
          <w:rFonts w:ascii="Times New Roman" w:hAnsi="Times New Roman" w:cs="Times New Roman"/>
          <w:b/>
          <w:sz w:val="28"/>
          <w:szCs w:val="28"/>
        </w:rPr>
        <w:t>купівлі – продажу</w:t>
      </w:r>
    </w:p>
    <w:p w:rsidR="006E1232" w:rsidRPr="006E1232" w:rsidRDefault="006E1232" w:rsidP="006E123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1232">
        <w:rPr>
          <w:rFonts w:ascii="Times New Roman" w:hAnsi="Times New Roman" w:cs="Times New Roman"/>
          <w:i/>
          <w:sz w:val="28"/>
          <w:szCs w:val="28"/>
        </w:rPr>
        <w:t xml:space="preserve">м. Вінниця                       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</w:t>
      </w:r>
      <w:r w:rsidRPr="006E1232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18 жовтня 2021 р.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b/>
          <w:sz w:val="28"/>
          <w:szCs w:val="28"/>
        </w:rPr>
        <w:t xml:space="preserve"> ТОВАРИСТВО З ОБМЕЖЕНОЮ ВІДПОВІДАЛЬНІСТЮ «ХХХХХХХ»</w:t>
      </w:r>
      <w:r w:rsidRPr="006E1232">
        <w:rPr>
          <w:rFonts w:ascii="Times New Roman" w:hAnsi="Times New Roman" w:cs="Times New Roman"/>
          <w:sz w:val="28"/>
          <w:szCs w:val="28"/>
        </w:rPr>
        <w:t xml:space="preserve"> в особі директора Іванова Іван Івановича, що діє на підставі Статуту, назване в подальшому ПОКУПЕЦЬ, з однієї сторони, і </w:t>
      </w:r>
      <w:r w:rsidRPr="006E1232">
        <w:rPr>
          <w:rFonts w:ascii="Times New Roman" w:hAnsi="Times New Roman" w:cs="Times New Roman"/>
          <w:b/>
          <w:sz w:val="28"/>
          <w:szCs w:val="28"/>
        </w:rPr>
        <w:t xml:space="preserve">ФЕРМЕРСЬКЕ ГОСПОДАРСТВО ХХХХХХХ </w:t>
      </w:r>
      <w:r w:rsidRPr="006E1232">
        <w:rPr>
          <w:rFonts w:ascii="Times New Roman" w:hAnsi="Times New Roman" w:cs="Times New Roman"/>
          <w:sz w:val="28"/>
          <w:szCs w:val="28"/>
        </w:rPr>
        <w:t>, в особі Голови ФГ  Петрова П.П, що діє на підставі Статуту, надалі ПРОДАВЕЦЬ, з іншої сторони, уклали цей Договір про  наведене нижче: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232" w:rsidRPr="006E1232" w:rsidRDefault="006E1232" w:rsidP="006E123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232">
        <w:rPr>
          <w:rFonts w:ascii="Times New Roman" w:hAnsi="Times New Roman" w:cs="Times New Roman"/>
          <w:b/>
          <w:sz w:val="28"/>
          <w:szCs w:val="28"/>
        </w:rPr>
        <w:t>Предмет договору</w:t>
      </w:r>
    </w:p>
    <w:p w:rsidR="006E1232" w:rsidRPr="006E1232" w:rsidRDefault="006E1232" w:rsidP="006E1232">
      <w:pPr>
        <w:pStyle w:val="a9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За даним Договором ПРОДАВЕЦЬ зобов’язується передати у власність ПОКУПЦЮ Товар в кількості та терміни, обумовлені нижче: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8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2551"/>
        <w:gridCol w:w="1904"/>
        <w:gridCol w:w="2034"/>
        <w:gridCol w:w="2299"/>
        <w:gridCol w:w="709"/>
      </w:tblGrid>
      <w:tr w:rsidR="006E1232" w:rsidRPr="006E1232" w:rsidTr="006E1232">
        <w:trPr>
          <w:gridAfter w:val="1"/>
          <w:wAfter w:w="709" w:type="dxa"/>
          <w:trHeight w:val="294"/>
        </w:trPr>
        <w:tc>
          <w:tcPr>
            <w:tcW w:w="885" w:type="dxa"/>
            <w:tcBorders>
              <w:bottom w:val="nil"/>
            </w:tcBorders>
            <w:shd w:val="clear" w:color="808080" w:fill="auto"/>
            <w:vAlign w:val="center"/>
          </w:tcPr>
          <w:p w:rsidR="006E1232" w:rsidRPr="006E1232" w:rsidRDefault="006E1232" w:rsidP="006E1232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nil"/>
            </w:tcBorders>
            <w:shd w:val="clear" w:color="808080" w:fill="auto"/>
            <w:vAlign w:val="center"/>
          </w:tcPr>
          <w:p w:rsidR="006E1232" w:rsidRPr="006E1232" w:rsidRDefault="006E1232" w:rsidP="006E123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32">
              <w:rPr>
                <w:rFonts w:ascii="Times New Roman" w:hAnsi="Times New Roman" w:cs="Times New Roman"/>
                <w:b/>
                <w:sz w:val="28"/>
                <w:szCs w:val="28"/>
              </w:rPr>
              <w:t>Назва Товару</w:t>
            </w:r>
          </w:p>
        </w:tc>
        <w:tc>
          <w:tcPr>
            <w:tcW w:w="1904" w:type="dxa"/>
            <w:tcBorders>
              <w:bottom w:val="nil"/>
            </w:tcBorders>
            <w:shd w:val="clear" w:color="808080" w:fill="auto"/>
            <w:vAlign w:val="center"/>
          </w:tcPr>
          <w:p w:rsidR="006E1232" w:rsidRPr="006E1232" w:rsidRDefault="006E1232" w:rsidP="006E123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32">
              <w:rPr>
                <w:rFonts w:ascii="Times New Roman" w:hAnsi="Times New Roman" w:cs="Times New Roman"/>
                <w:b/>
                <w:sz w:val="28"/>
                <w:szCs w:val="28"/>
              </w:rPr>
              <w:t>Кількість,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тон</w:t>
            </w:r>
          </w:p>
        </w:tc>
        <w:tc>
          <w:tcPr>
            <w:tcW w:w="2034" w:type="dxa"/>
            <w:tcBorders>
              <w:bottom w:val="nil"/>
            </w:tcBorders>
            <w:shd w:val="clear" w:color="808080" w:fill="auto"/>
            <w:vAlign w:val="center"/>
          </w:tcPr>
          <w:p w:rsidR="006E1232" w:rsidRPr="006E1232" w:rsidRDefault="006E1232" w:rsidP="006E123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32">
              <w:rPr>
                <w:rFonts w:ascii="Times New Roman" w:hAnsi="Times New Roman" w:cs="Times New Roman"/>
                <w:b/>
                <w:sz w:val="28"/>
                <w:szCs w:val="28"/>
              </w:rPr>
              <w:t>Дата передачі</w:t>
            </w:r>
          </w:p>
        </w:tc>
        <w:tc>
          <w:tcPr>
            <w:tcW w:w="2299" w:type="dxa"/>
            <w:tcBorders>
              <w:bottom w:val="nil"/>
            </w:tcBorders>
            <w:shd w:val="clear" w:color="808080" w:fill="auto"/>
            <w:vAlign w:val="center"/>
          </w:tcPr>
          <w:p w:rsidR="006E1232" w:rsidRPr="006E1232" w:rsidRDefault="006E1232" w:rsidP="006E123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32">
              <w:rPr>
                <w:rFonts w:ascii="Times New Roman" w:hAnsi="Times New Roman" w:cs="Times New Roman"/>
                <w:b/>
                <w:sz w:val="28"/>
                <w:szCs w:val="28"/>
              </w:rPr>
              <w:t>Місце передачі</w:t>
            </w:r>
          </w:p>
        </w:tc>
      </w:tr>
      <w:tr w:rsidR="006E1232" w:rsidRPr="006E1232" w:rsidTr="006E1232">
        <w:trPr>
          <w:gridAfter w:val="1"/>
          <w:wAfter w:w="709" w:type="dxa"/>
          <w:cantSplit/>
          <w:trHeight w:val="273"/>
        </w:trPr>
        <w:tc>
          <w:tcPr>
            <w:tcW w:w="885" w:type="dxa"/>
            <w:vAlign w:val="center"/>
          </w:tcPr>
          <w:p w:rsidR="006E1232" w:rsidRPr="006E1232" w:rsidRDefault="006E1232" w:rsidP="006E1232">
            <w:pPr>
              <w:ind w:left="-216" w:firstLine="22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1.1.1</w:t>
            </w:r>
          </w:p>
        </w:tc>
        <w:tc>
          <w:tcPr>
            <w:tcW w:w="2551" w:type="dxa"/>
            <w:vAlign w:val="center"/>
          </w:tcPr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232">
              <w:rPr>
                <w:rFonts w:ascii="Times New Roman" w:hAnsi="Times New Roman" w:cs="Times New Roman"/>
                <w:sz w:val="28"/>
                <w:szCs w:val="28"/>
              </w:rPr>
              <w:t>Пшениця 4 класу</w:t>
            </w:r>
          </w:p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4" w:type="dxa"/>
            <w:vAlign w:val="center"/>
          </w:tcPr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232">
              <w:rPr>
                <w:rFonts w:ascii="Times New Roman" w:hAnsi="Times New Roman" w:cs="Times New Roman"/>
                <w:sz w:val="28"/>
                <w:szCs w:val="28"/>
              </w:rPr>
              <w:t>111,080</w:t>
            </w:r>
          </w:p>
        </w:tc>
        <w:tc>
          <w:tcPr>
            <w:tcW w:w="2034" w:type="dxa"/>
            <w:vAlign w:val="center"/>
          </w:tcPr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232">
              <w:rPr>
                <w:rFonts w:ascii="Times New Roman" w:hAnsi="Times New Roman" w:cs="Times New Roman"/>
                <w:sz w:val="28"/>
                <w:szCs w:val="28"/>
              </w:rPr>
              <w:t>До 28.10.2021 р.</w:t>
            </w:r>
          </w:p>
        </w:tc>
        <w:tc>
          <w:tcPr>
            <w:tcW w:w="2299" w:type="dxa"/>
            <w:vAlign w:val="center"/>
          </w:tcPr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232">
              <w:rPr>
                <w:rFonts w:ascii="Times New Roman" w:hAnsi="Times New Roman" w:cs="Times New Roman"/>
                <w:sz w:val="28"/>
                <w:szCs w:val="28"/>
              </w:rPr>
              <w:t>Склад Продавця</w:t>
            </w:r>
          </w:p>
        </w:tc>
      </w:tr>
      <w:tr w:rsidR="006E1232" w:rsidRPr="006E1232" w:rsidTr="006E1232">
        <w:trPr>
          <w:trHeight w:val="144"/>
        </w:trPr>
        <w:tc>
          <w:tcPr>
            <w:tcW w:w="885" w:type="dxa"/>
            <w:tcBorders>
              <w:left w:val="nil"/>
              <w:bottom w:val="nil"/>
              <w:right w:val="nil"/>
            </w:tcBorders>
          </w:tcPr>
          <w:p w:rsidR="006E1232" w:rsidRPr="006E1232" w:rsidRDefault="006E1232" w:rsidP="006E1232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left w:val="nil"/>
              <w:bottom w:val="nil"/>
              <w:right w:val="single" w:sz="18" w:space="0" w:color="auto"/>
            </w:tcBorders>
          </w:tcPr>
          <w:p w:rsidR="006E1232" w:rsidRPr="006E1232" w:rsidRDefault="006E1232" w:rsidP="006E1232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232">
              <w:rPr>
                <w:rFonts w:ascii="Times New Roman" w:hAnsi="Times New Roman" w:cs="Times New Roman"/>
                <w:sz w:val="28"/>
                <w:szCs w:val="28"/>
              </w:rPr>
              <w:t>Всього:</w:t>
            </w:r>
          </w:p>
        </w:tc>
        <w:tc>
          <w:tcPr>
            <w:tcW w:w="19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E1232" w:rsidRPr="006E1232" w:rsidRDefault="006E1232" w:rsidP="006E1232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1232">
              <w:rPr>
                <w:rFonts w:ascii="Times New Roman" w:hAnsi="Times New Roman" w:cs="Times New Roman"/>
                <w:sz w:val="28"/>
                <w:szCs w:val="28"/>
              </w:rPr>
              <w:t>111,080</w:t>
            </w:r>
          </w:p>
        </w:tc>
        <w:tc>
          <w:tcPr>
            <w:tcW w:w="2034" w:type="dxa"/>
            <w:tcBorders>
              <w:left w:val="single" w:sz="18" w:space="0" w:color="auto"/>
              <w:bottom w:val="nil"/>
              <w:right w:val="nil"/>
            </w:tcBorders>
          </w:tcPr>
          <w:p w:rsidR="006E1232" w:rsidRPr="006E1232" w:rsidRDefault="006E1232" w:rsidP="006E1232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8" w:type="dxa"/>
            <w:gridSpan w:val="2"/>
            <w:tcBorders>
              <w:left w:val="nil"/>
              <w:bottom w:val="nil"/>
              <w:right w:val="nil"/>
            </w:tcBorders>
          </w:tcPr>
          <w:p w:rsidR="006E1232" w:rsidRPr="006E1232" w:rsidRDefault="006E1232" w:rsidP="006E1232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а ПОКУПЕЦЬ прийняти та оплатити його на умовах згідно п.3. даного Договору.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1.2. Право власності на Товар переходить до ПОКУПЦЯ з моменту оформлення накладної від ПРОДАВЦЯ.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1.3. Передача Товару у власність ПОКУПЦЮ здійснюється в заліковій вазі.</w:t>
      </w:r>
    </w:p>
    <w:p w:rsid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 xml:space="preserve">1.4. ПРОДАВЕЦЬ є власником та виробником зазначеного Товару. 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232" w:rsidRPr="006E1232" w:rsidRDefault="006E1232" w:rsidP="006E123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232">
        <w:rPr>
          <w:rFonts w:ascii="Times New Roman" w:hAnsi="Times New Roman" w:cs="Times New Roman"/>
          <w:b/>
          <w:sz w:val="28"/>
          <w:szCs w:val="28"/>
        </w:rPr>
        <w:t>Ціна Товару та вартість договору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2.1. Вартість Договору та ціна Товару складає (включаючи ПДВ 14%):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4"/>
        <w:gridCol w:w="1561"/>
        <w:gridCol w:w="3692"/>
        <w:gridCol w:w="1291"/>
      </w:tblGrid>
      <w:tr w:rsidR="006E1232" w:rsidRPr="006E1232" w:rsidTr="006E1232">
        <w:trPr>
          <w:trHeight w:val="336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1232">
              <w:rPr>
                <w:rFonts w:ascii="Times New Roman" w:hAnsi="Times New Roman" w:cs="Times New Roman"/>
                <w:b/>
                <w:sz w:val="24"/>
                <w:szCs w:val="28"/>
              </w:rPr>
              <w:t>Ціна за 1 т без ПДВ, грн.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1232">
              <w:rPr>
                <w:rFonts w:ascii="Times New Roman" w:hAnsi="Times New Roman" w:cs="Times New Roman"/>
                <w:sz w:val="24"/>
                <w:szCs w:val="28"/>
              </w:rPr>
              <w:t>6535.09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1232">
              <w:rPr>
                <w:rFonts w:ascii="Times New Roman" w:hAnsi="Times New Roman" w:cs="Times New Roman"/>
                <w:b/>
                <w:sz w:val="24"/>
                <w:szCs w:val="28"/>
              </w:rPr>
              <w:t>Вартість Товару без ПДВ, грн.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1232">
              <w:rPr>
                <w:rFonts w:ascii="Times New Roman" w:hAnsi="Times New Roman" w:cs="Times New Roman"/>
                <w:sz w:val="24"/>
                <w:szCs w:val="28"/>
              </w:rPr>
              <w:t>725917.80</w:t>
            </w:r>
          </w:p>
        </w:tc>
      </w:tr>
      <w:tr w:rsidR="006E1232" w:rsidRPr="006E1232" w:rsidTr="006E1232">
        <w:trPr>
          <w:trHeight w:val="336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1232">
              <w:rPr>
                <w:rFonts w:ascii="Times New Roman" w:hAnsi="Times New Roman" w:cs="Times New Roman"/>
                <w:b/>
                <w:sz w:val="24"/>
                <w:szCs w:val="28"/>
              </w:rPr>
              <w:t>ПДВ 14% за 1 т., грн.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1232">
              <w:rPr>
                <w:rFonts w:ascii="Times New Roman" w:hAnsi="Times New Roman" w:cs="Times New Roman"/>
                <w:sz w:val="24"/>
                <w:szCs w:val="28"/>
              </w:rPr>
              <w:t>914.91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1232">
              <w:rPr>
                <w:rFonts w:ascii="Times New Roman" w:hAnsi="Times New Roman" w:cs="Times New Roman"/>
                <w:b/>
                <w:sz w:val="24"/>
                <w:szCs w:val="28"/>
              </w:rPr>
              <w:t>Сума ПДВ 14%, грн.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1232">
              <w:rPr>
                <w:rFonts w:ascii="Times New Roman" w:hAnsi="Times New Roman" w:cs="Times New Roman"/>
                <w:sz w:val="24"/>
                <w:szCs w:val="28"/>
              </w:rPr>
              <w:t>101628.49</w:t>
            </w:r>
          </w:p>
        </w:tc>
      </w:tr>
      <w:tr w:rsidR="006E1232" w:rsidRPr="006E1232" w:rsidTr="006E1232">
        <w:trPr>
          <w:trHeight w:val="336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1232">
              <w:rPr>
                <w:rFonts w:ascii="Times New Roman" w:hAnsi="Times New Roman" w:cs="Times New Roman"/>
                <w:b/>
                <w:sz w:val="24"/>
                <w:szCs w:val="28"/>
              </w:rPr>
              <w:t>Ціна Товару за 1 т з ПДВ, грн.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1232">
              <w:rPr>
                <w:rFonts w:ascii="Times New Roman" w:hAnsi="Times New Roman" w:cs="Times New Roman"/>
                <w:sz w:val="24"/>
                <w:szCs w:val="28"/>
              </w:rPr>
              <w:t>7450.00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6E1232">
              <w:rPr>
                <w:rFonts w:ascii="Times New Roman" w:hAnsi="Times New Roman" w:cs="Times New Roman"/>
                <w:b/>
                <w:sz w:val="24"/>
                <w:szCs w:val="28"/>
              </w:rPr>
              <w:t>Загальна вартість Товару з ПДВ, грн.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232" w:rsidRPr="006E1232" w:rsidRDefault="006E1232" w:rsidP="006E123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E1232">
              <w:rPr>
                <w:rFonts w:ascii="Times New Roman" w:hAnsi="Times New Roman" w:cs="Times New Roman"/>
                <w:sz w:val="24"/>
                <w:szCs w:val="28"/>
              </w:rPr>
              <w:t>827546.29</w:t>
            </w:r>
          </w:p>
        </w:tc>
      </w:tr>
    </w:tbl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232" w:rsidRPr="006E1232" w:rsidRDefault="006E1232" w:rsidP="006E123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232">
        <w:rPr>
          <w:rFonts w:ascii="Times New Roman" w:hAnsi="Times New Roman" w:cs="Times New Roman"/>
          <w:b/>
          <w:sz w:val="28"/>
          <w:szCs w:val="28"/>
        </w:rPr>
        <w:t>Умови оплати за товар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3.1. Оплата  партії Товару проводиться шляхом переказу грошових коштів на розрахунковий рахунок Продавця протягом 3-х банківських  днів з моменту отримання від Продавця рахунку на оплату Товару.</w:t>
      </w:r>
    </w:p>
    <w:p w:rsid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lastRenderedPageBreak/>
        <w:t>3.2 До виконання вимог щодо реєстрації ПРОДАВЦЕМ податкової накладної на Товар в Єдиному державному реєстрі податкових накладних відповідно до ст. 201.1 ПК України, ПОКУПЕЦЬ сплачує ПРОДАВЦЮ грошову суму  коштів в розмірі вартості Товару без ПДВ. Залишок суми сплачується на наступний день після реєстрації податкової накладної.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232" w:rsidRPr="006E1232" w:rsidRDefault="006E1232" w:rsidP="006E123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232">
        <w:rPr>
          <w:rFonts w:ascii="Times New Roman" w:hAnsi="Times New Roman" w:cs="Times New Roman"/>
          <w:b/>
          <w:sz w:val="28"/>
          <w:szCs w:val="28"/>
        </w:rPr>
        <w:t>Показники якості товару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4.1. Товар повинен відповідати показникам якості зазначених в ДСТУ 3768:2019, бути в здоровому стані, без самозігрівання, мати нормальний запах, властивий здоровому зерну (без затхлого, солодового, пліснявого, сторонніх запахів); нормальний колір, властивий здоровому зерну.</w:t>
      </w:r>
    </w:p>
    <w:p w:rsid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 xml:space="preserve">4.2. Зараженість шкідниками не допускається. 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232" w:rsidRPr="006E1232" w:rsidRDefault="006E1232" w:rsidP="006E123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232">
        <w:rPr>
          <w:rFonts w:ascii="Times New Roman" w:hAnsi="Times New Roman" w:cs="Times New Roman"/>
          <w:b/>
          <w:sz w:val="28"/>
          <w:szCs w:val="28"/>
        </w:rPr>
        <w:t>Права та обов’язки сторін</w:t>
      </w:r>
    </w:p>
    <w:p w:rsid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5.1. ПРОДАВЕЦЬ зобов’язаний  попередити ПОКУПЦЯ про права третіх осіб на переданий Товар.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232" w:rsidRPr="006E1232" w:rsidRDefault="006E1232" w:rsidP="006E123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232">
        <w:rPr>
          <w:rFonts w:ascii="Times New Roman" w:hAnsi="Times New Roman" w:cs="Times New Roman"/>
          <w:b/>
          <w:sz w:val="28"/>
          <w:szCs w:val="28"/>
        </w:rPr>
        <w:t>Відповідальність сторін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6.1. За порушення умов Даного Договору винна сторона відшкодовує спричинені цим збитки, в тому числі не отриманий прибуток в порядку, передбаченому чинним законодавством.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 xml:space="preserve">6.2. ПОКУПЕЦЬ за Даним Договором несе наступну відповідальність: 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за несвоєчасну оплату Товару сплачує на користь Продавця пеню в розмірі 0,5% за кожен день прострочення виконання зобов’язань від суми боргу, але не більше 10% від суми фактично проведеної Продавцем поставки в грошовій формі.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 xml:space="preserve">6.3. ПРОДАВЕЦЬ  за даним Договором несе наступну відповідальність: 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за несвоєчасну передачу у власність ПОКУПЦЯ Товару сплачує неустойку в розмірі 0,5% за кожен день прострочення виконання зобов’язань від суми боргу в грошовій формі.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6.4. За невиконання вимог п. 3.2 Договору ПРОДАВЕЦЬ сплачує ПОКУПЦЮ штраф в сумі 20 % від вартості Договору.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 xml:space="preserve">6.5. В разі невиконання ПРОДАВЦЕМ п. 1.1. щодо терміну поставки Товару, ПРОДАВЕЦЬ сплачує на користь ПОКУПЦЯ відповідно до п. 625 Цивільного Кодексу України 30% річних, які нараховуються на загальну суму заборгованості. 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 xml:space="preserve">6.6. Сторони погодились, що ПОКУПЕЦЬ має право вирахувати суму пені та штрафу із загальної вартості Договору, задовольнивши свою вимогу щодо до  сплати штрафу, вказаного в цьому пункті за рахунок коштів, які підлягають зарахуванню на рахунок ПРОДАВЦЯ (в разі цього виставлення додаткових письмових звернень не вимагається) та/або в односторонньому порядку </w:t>
      </w:r>
      <w:r w:rsidRPr="006E1232">
        <w:rPr>
          <w:rFonts w:ascii="Times New Roman" w:hAnsi="Times New Roman" w:cs="Times New Roman"/>
          <w:sz w:val="28"/>
          <w:szCs w:val="28"/>
        </w:rPr>
        <w:lastRenderedPageBreak/>
        <w:t xml:space="preserve">зарахувати зустрічні вимоги в рамках будь-яких договірних відносин, що існують між Сторонами. 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6.7. За односторонню необґрунтовану відмову від виконання своїх зобов’язань протягом дії Даного Договору винна сторона сплачує штраф у розмірі 30% від договірної вартості.</w:t>
      </w:r>
    </w:p>
    <w:p w:rsid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6.8. Сторони домовились про те, що стягнення штрафних санкцій (пені, штрафу, процентів) за даним Договором відповідно до п. 6 ст. 232 Господарського Кодексу України, не обмежується строком нарахування та припиняється в день виконання зобов’язання, а строк позовної давності щодо стягнення штрафних санкцій, у відповідності до ст. 259 Цивільного Кодексу України продовжується на 3 (три) роки.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232" w:rsidRPr="006E1232" w:rsidRDefault="006E1232" w:rsidP="006E123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232">
        <w:rPr>
          <w:rFonts w:ascii="Times New Roman" w:hAnsi="Times New Roman" w:cs="Times New Roman"/>
          <w:b/>
          <w:sz w:val="28"/>
          <w:szCs w:val="28"/>
        </w:rPr>
        <w:t>Обставини непереборної сили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7.1. Сторони звільняються від відповідальності за часткове чи повне невиконання зобов’язань за даним Договором, якщо воно сталося у наслідок обставин непереборної сили (землетрус, повінь або інше), а також зміни чинного законодавства, заборонних заходів Уряду та інше.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7.2. Сторона, для якої наступили такі обставини, повинна попередити про це іншу Сторону не пізніше 10 календарних днів після їх виникнення.</w:t>
      </w:r>
    </w:p>
    <w:p w:rsid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7.3. Несвоєчасне повідомлення не звільняє від відповідальності за виконання умов Договору.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232" w:rsidRPr="006E1232" w:rsidRDefault="006E1232" w:rsidP="006E123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232">
        <w:rPr>
          <w:rFonts w:ascii="Times New Roman" w:hAnsi="Times New Roman" w:cs="Times New Roman"/>
          <w:b/>
          <w:sz w:val="28"/>
          <w:szCs w:val="28"/>
        </w:rPr>
        <w:t>Вирішення спорів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8.1. Усі суперечки з приводу цього Договору, Сторони будуть прагнути узгоджувати в ході переговорів, а у разі недосягнення згоди – відповідно до чинного в Україні законодавства (включаючи звернення до господарського суду).</w:t>
      </w:r>
    </w:p>
    <w:p w:rsid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8.2. Жодна із сторін не має права передавати свої права за даним Договором третій стороні без письмової згоди іншої сторони.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232" w:rsidRPr="006E1232" w:rsidRDefault="006E1232" w:rsidP="006E123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232">
        <w:rPr>
          <w:rFonts w:ascii="Times New Roman" w:hAnsi="Times New Roman" w:cs="Times New Roman"/>
          <w:b/>
          <w:sz w:val="28"/>
          <w:szCs w:val="28"/>
        </w:rPr>
        <w:t>Інші умови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9.1. Цей Договір набуває силу з дати її підписання.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9.2. Всі зміни і доповнення до цього Договору дійсні лише у випадку, якщо їх зроблено письмово і підписано Сторонами.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9.3. Відносини за цим Договором вважаються скінченими після виконання зобов’язань Сторін і проведення повних взаєморозрахунків. У випадку взаємного невиконання сторонами своїх зобов’язань по Договору (повна відсутність руху по договору), він втрачає силу без настання правових наслідків.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9.4.  ПРОДАВЕЦЬ гарантує, що він на момент підписання даного Договору: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lastRenderedPageBreak/>
        <w:t>9.4.1. Не перебуває в процесі припинення, в тому числі за ознаками фіктивності;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9.4.2. Стосовно Продавця немає ніяких судових рішень про припинення юридичної особи, що не пов’язане з банкрутством, а також не порушено провадження у справі про банкрутство;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9.4.3. Не проведено державну реєстрацію припинення юридичної особи;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9.4.4. В Єдиному державному реєстрі відсутня інформація стосовно відсутності за місцезнаходженням;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 xml:space="preserve">9.4.5. В Єдиному державному реєстрі  відомості про юридичну особу є підтвердженими. 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 xml:space="preserve">9.4.6. Не порушено провадження та відсутні судові рішення де стороною по справі є орган державної податкової служби.     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>9.5. Цей Договір складено в двох примірниках по одному для кожної із Сторін.</w:t>
      </w:r>
    </w:p>
    <w:p w:rsidR="006E1232" w:rsidRPr="006E1232" w:rsidRDefault="006E1232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1232" w:rsidRPr="006E1232" w:rsidRDefault="006E1232" w:rsidP="006E123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232">
        <w:rPr>
          <w:rFonts w:ascii="Times New Roman" w:hAnsi="Times New Roman" w:cs="Times New Roman"/>
          <w:b/>
          <w:sz w:val="28"/>
          <w:szCs w:val="28"/>
        </w:rPr>
        <w:t>Юридичні адреси, банківські реквізити</w:t>
      </w:r>
    </w:p>
    <w:p w:rsidR="006E1232" w:rsidRDefault="006E1232" w:rsidP="006E123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232">
        <w:rPr>
          <w:rFonts w:ascii="Times New Roman" w:hAnsi="Times New Roman" w:cs="Times New Roman"/>
          <w:b/>
          <w:sz w:val="28"/>
          <w:szCs w:val="28"/>
        </w:rPr>
        <w:t>та підписи сторін</w:t>
      </w:r>
    </w:p>
    <w:p w:rsidR="006E1232" w:rsidRPr="006E1232" w:rsidRDefault="006E1232" w:rsidP="006E1232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E1232" w:rsidRPr="006E1232" w:rsidRDefault="006E1232" w:rsidP="006E12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1232">
        <w:rPr>
          <w:rFonts w:ascii="Times New Roman" w:hAnsi="Times New Roman" w:cs="Times New Roman"/>
          <w:sz w:val="28"/>
          <w:szCs w:val="28"/>
        </w:rPr>
        <w:t xml:space="preserve">ПОКУПЕЦЬ: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E1232">
        <w:rPr>
          <w:rFonts w:ascii="Times New Roman" w:hAnsi="Times New Roman" w:cs="Times New Roman"/>
          <w:sz w:val="28"/>
          <w:szCs w:val="28"/>
        </w:rPr>
        <w:t>ПРОДАВЕЦЬ:</w:t>
      </w:r>
    </w:p>
    <w:p w:rsidR="004254F7" w:rsidRPr="006E1232" w:rsidRDefault="004254F7" w:rsidP="006E123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254F7" w:rsidRPr="006E123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C6380"/>
    <w:multiLevelType w:val="multilevel"/>
    <w:tmpl w:val="17E64DB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44"/>
        </w:tabs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68"/>
        </w:tabs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16"/>
        </w:tabs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04"/>
        </w:tabs>
        <w:ind w:left="4104" w:hanging="1800"/>
      </w:pPr>
      <w:rPr>
        <w:rFonts w:hint="default"/>
      </w:rPr>
    </w:lvl>
  </w:abstractNum>
  <w:abstractNum w:abstractNumId="1" w15:restartNumberingAfterBreak="0">
    <w:nsid w:val="5B0C22F5"/>
    <w:multiLevelType w:val="multilevel"/>
    <w:tmpl w:val="9BE2B6A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9981956"/>
    <w:multiLevelType w:val="multilevel"/>
    <w:tmpl w:val="68C2662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232"/>
    <w:rsid w:val="004254F7"/>
    <w:rsid w:val="006E1232"/>
    <w:rsid w:val="0083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75C70"/>
  <w15:chartTrackingRefBased/>
  <w15:docId w15:val="{E5FDF23E-5EE3-4CC3-8798-C0D9D1865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E1232"/>
    <w:pPr>
      <w:spacing w:after="0" w:line="276" w:lineRule="auto"/>
    </w:pPr>
    <w:rPr>
      <w:rFonts w:ascii="Arial" w:eastAsia="Arial" w:hAnsi="Arial" w:cs="Arial"/>
      <w:lang w:val="uk" w:eastAsia="uk-UA"/>
    </w:rPr>
  </w:style>
  <w:style w:type="paragraph" w:styleId="3">
    <w:name w:val="heading 3"/>
    <w:basedOn w:val="a"/>
    <w:next w:val="a"/>
    <w:link w:val="30"/>
    <w:rsid w:val="006E1232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ндартний"/>
    <w:basedOn w:val="a"/>
    <w:link w:val="a4"/>
    <w:qFormat/>
    <w:rsid w:val="00833575"/>
    <w:pPr>
      <w:spacing w:line="288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4">
    <w:name w:val="Стандартний Знак"/>
    <w:basedOn w:val="a0"/>
    <w:link w:val="a3"/>
    <w:rsid w:val="00833575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6E1232"/>
    <w:rPr>
      <w:rFonts w:ascii="Arial" w:eastAsia="Arial" w:hAnsi="Arial" w:cs="Arial"/>
      <w:color w:val="434343"/>
      <w:sz w:val="28"/>
      <w:szCs w:val="28"/>
      <w:lang w:val="uk" w:eastAsia="uk-UA"/>
    </w:rPr>
  </w:style>
  <w:style w:type="paragraph" w:styleId="a5">
    <w:name w:val="Title"/>
    <w:basedOn w:val="a"/>
    <w:next w:val="a"/>
    <w:link w:val="a6"/>
    <w:qFormat/>
    <w:rsid w:val="006E1232"/>
    <w:pPr>
      <w:keepNext/>
      <w:keepLines/>
      <w:spacing w:after="60"/>
    </w:pPr>
    <w:rPr>
      <w:sz w:val="52"/>
      <w:szCs w:val="52"/>
    </w:rPr>
  </w:style>
  <w:style w:type="character" w:customStyle="1" w:styleId="a6">
    <w:name w:val="Заголовок Знак"/>
    <w:basedOn w:val="a0"/>
    <w:link w:val="a5"/>
    <w:rsid w:val="006E1232"/>
    <w:rPr>
      <w:rFonts w:ascii="Arial" w:eastAsia="Arial" w:hAnsi="Arial" w:cs="Arial"/>
      <w:sz w:val="52"/>
      <w:szCs w:val="52"/>
      <w:lang w:val="uk" w:eastAsia="uk-UA"/>
    </w:rPr>
  </w:style>
  <w:style w:type="paragraph" w:customStyle="1" w:styleId="a7">
    <w:name w:val="новий"/>
    <w:basedOn w:val="a"/>
    <w:link w:val="a8"/>
    <w:qFormat/>
    <w:rsid w:val="006E1232"/>
    <w:pPr>
      <w:ind w:firstLine="709"/>
      <w:jc w:val="both"/>
    </w:pPr>
    <w:rPr>
      <w:rFonts w:ascii="Times New Roman" w:hAnsi="Times New Roman" w:cs="Times New Roman"/>
      <w:color w:val="242424"/>
      <w:sz w:val="28"/>
    </w:rPr>
  </w:style>
  <w:style w:type="character" w:customStyle="1" w:styleId="a8">
    <w:name w:val="новий Знак"/>
    <w:basedOn w:val="a0"/>
    <w:link w:val="a7"/>
    <w:rsid w:val="006E1232"/>
    <w:rPr>
      <w:rFonts w:ascii="Times New Roman" w:eastAsia="Arial" w:hAnsi="Times New Roman" w:cs="Times New Roman"/>
      <w:color w:val="242424"/>
      <w:sz w:val="28"/>
      <w:lang w:val="uk" w:eastAsia="uk-UA"/>
    </w:rPr>
  </w:style>
  <w:style w:type="paragraph" w:styleId="a9">
    <w:name w:val="List Paragraph"/>
    <w:basedOn w:val="a"/>
    <w:uiPriority w:val="34"/>
    <w:qFormat/>
    <w:rsid w:val="006E1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4328</Words>
  <Characters>2468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2022-06-17T07:46:00Z</dcterms:created>
  <dcterms:modified xsi:type="dcterms:W3CDTF">2022-06-17T07:52:00Z</dcterms:modified>
</cp:coreProperties>
</file>